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FD" w:rsidRDefault="00D526FD" w:rsidP="00D526FD">
      <w:pPr>
        <w:spacing w:after="0"/>
        <w:jc w:val="both"/>
        <w:rPr>
          <w:rFonts w:ascii="Segoe UI" w:hAnsi="Segoe UI" w:cs="Segoe UI"/>
        </w:rPr>
      </w:pPr>
      <w:r w:rsidRPr="00D526FD">
        <w:rPr>
          <w:rFonts w:ascii="Segoe UI" w:hAnsi="Segoe UI" w:cs="Segoe UI"/>
        </w:rPr>
        <w:t>Občina Domžale, Oddelek za finance in gospodarstvo (v nadaljevanju: pristojni oddelek občinske uprave) v skladu s 6. in 7. členom Odloka o določitvi pogojev za prodajo blaga zunaj prodajaln v Občini Domžale (Uradni vestnik Občine Domžale, št. 11/09), objavlja</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center"/>
        <w:rPr>
          <w:rFonts w:ascii="Segoe UI" w:hAnsi="Segoe UI" w:cs="Segoe UI"/>
          <w:b/>
        </w:rPr>
      </w:pPr>
      <w:r w:rsidRPr="00D526FD">
        <w:rPr>
          <w:rFonts w:ascii="Segoe UI" w:hAnsi="Segoe UI" w:cs="Segoe UI"/>
          <w:b/>
        </w:rPr>
        <w:t>JAVNI RAZPIS</w:t>
      </w:r>
    </w:p>
    <w:p w:rsidR="00D526FD" w:rsidRPr="00D526FD" w:rsidRDefault="00D526FD" w:rsidP="00D526FD">
      <w:pPr>
        <w:spacing w:after="0"/>
        <w:jc w:val="center"/>
        <w:rPr>
          <w:rFonts w:ascii="Segoe UI" w:hAnsi="Segoe UI" w:cs="Segoe UI"/>
          <w:b/>
        </w:rPr>
      </w:pPr>
      <w:r w:rsidRPr="00D526FD">
        <w:rPr>
          <w:rFonts w:ascii="Segoe UI" w:hAnsi="Segoe UI" w:cs="Segoe UI"/>
          <w:b/>
        </w:rPr>
        <w:t>ZA ZAKUP TRŽNEGA PROSTORA IN PRODAJO NA TRŽNEM PROSTORU</w:t>
      </w:r>
    </w:p>
    <w:p w:rsidR="00D526FD" w:rsidRPr="00D526FD" w:rsidRDefault="003B77CC" w:rsidP="00D526FD">
      <w:pPr>
        <w:spacing w:after="0"/>
        <w:jc w:val="center"/>
        <w:rPr>
          <w:rFonts w:ascii="Segoe UI" w:hAnsi="Segoe UI" w:cs="Segoe UI"/>
        </w:rPr>
      </w:pPr>
      <w:r>
        <w:rPr>
          <w:rFonts w:ascii="Segoe UI" w:hAnsi="Segoe UI" w:cs="Segoe UI"/>
          <w:b/>
        </w:rPr>
        <w:t>ZA LETO 2019</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 Predmet javnega razpisa</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Predmet javnega razpisa za zakup tržnega prostora in prodajo</w:t>
      </w:r>
      <w:r w:rsidR="004A6DB6">
        <w:rPr>
          <w:rFonts w:ascii="Segoe UI" w:hAnsi="Segoe UI" w:cs="Segoe UI"/>
        </w:rPr>
        <w:t xml:space="preserve"> na tržnem prostoru za leto 2019</w:t>
      </w:r>
      <w:r w:rsidRPr="00D526FD">
        <w:rPr>
          <w:rFonts w:ascii="Segoe UI" w:hAnsi="Segoe UI" w:cs="Segoe UI"/>
        </w:rPr>
        <w:t xml:space="preserve"> (v nadaljnjem besedilu: javni razpis) je zakup stojnic na tržnem </w:t>
      </w:r>
      <w:r w:rsidR="004A6DB6">
        <w:rPr>
          <w:rFonts w:ascii="Segoe UI" w:hAnsi="Segoe UI" w:cs="Segoe UI"/>
        </w:rPr>
        <w:t>prostoru v Domžalah za leto 2019</w:t>
      </w:r>
      <w:r w:rsidRPr="00D526FD">
        <w:rPr>
          <w:rFonts w:ascii="Segoe UI" w:hAnsi="Segoe UI" w:cs="Segoe UI"/>
        </w:rPr>
        <w:t>.</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Stojnice na tržnem prostoru, ki so predmet tega javnega razpisa, so odprte stojnice, označene z oznako od 1-o do 23-o in standardne zaprte stojnice, označene z oznako od 1-z do 12-z ter 16-z in 17-z.</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Stojnice iz prejšnjega odstavka oddaja v zakup pristojni organ občinske uprave.</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II. Pogoji prijave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Pristojni oddelek obči</w:t>
      </w:r>
      <w:r>
        <w:rPr>
          <w:rFonts w:ascii="Segoe UI" w:hAnsi="Segoe UI" w:cs="Segoe UI"/>
        </w:rPr>
        <w:t>nske uprave sklene z vložnikom</w:t>
      </w:r>
      <w:r w:rsidRPr="00D526FD">
        <w:rPr>
          <w:rFonts w:ascii="Segoe UI" w:hAnsi="Segoe UI" w:cs="Segoe UI"/>
        </w:rPr>
        <w:t>, izbranim na podlagi postopka iz VI. točke tega javnega razpisa (v nadaljnjem besedilu: zakupnik), zakupno pogodbo. Predmet zakupne pogodbe je prodaja naslednjih vrst blaga:</w:t>
      </w:r>
    </w:p>
    <w:p w:rsidR="00D526FD" w:rsidRPr="00D526FD" w:rsidRDefault="00D526FD" w:rsidP="00D526FD">
      <w:pPr>
        <w:spacing w:after="0"/>
        <w:jc w:val="both"/>
        <w:rPr>
          <w:rFonts w:ascii="Segoe UI" w:hAnsi="Segoe UI" w:cs="Segoe UI"/>
        </w:rPr>
      </w:pP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vseh vrst kmetijskih pridelkov in sadja,</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živil in pijač, za katere so izpolnjeni zdravstveno tehnični in higienski pogoji za prodajo zunaj prodajaln,</w:t>
      </w:r>
    </w:p>
    <w:p w:rsidR="00D526FD" w:rsidRDefault="00D526FD" w:rsidP="00D526FD">
      <w:pPr>
        <w:pStyle w:val="Odstavekseznama"/>
        <w:numPr>
          <w:ilvl w:val="0"/>
          <w:numId w:val="1"/>
        </w:numPr>
        <w:spacing w:after="0"/>
        <w:jc w:val="both"/>
        <w:rPr>
          <w:rFonts w:ascii="Segoe UI" w:hAnsi="Segoe UI" w:cs="Segoe UI"/>
        </w:rPr>
      </w:pPr>
      <w:r>
        <w:rPr>
          <w:rFonts w:ascii="Segoe UI" w:hAnsi="Segoe UI" w:cs="Segoe UI"/>
        </w:rPr>
        <w:t>s</w:t>
      </w:r>
      <w:r w:rsidRPr="00D526FD">
        <w:rPr>
          <w:rFonts w:ascii="Segoe UI" w:hAnsi="Segoe UI" w:cs="Segoe UI"/>
        </w:rPr>
        <w:t>uhe robe,</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izdelkov domače in umetnostne obrti,</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cvetja, gozdnih sadežev,</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raznih sadik,</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izdelkov, ki so namenjeni promociji Občine Domžale,</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sveč,</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galanterije in pletenine lastne proizvodnje,</w:t>
      </w:r>
    </w:p>
    <w:p w:rsidR="00D526FD" w:rsidRP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drugih izdelkov kulturnega, vzgojnega, etnološkega ali estetskega pomena, če zakupna mesta niso zasedena za prodajo blaga od točke a. do točke i.</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Zakupniki so lahko trgovci, ki imajo lastno proizvodnjo, razen v primeru, da gre za prodajo ekoloških živil ali prodajo izdelkov navedenih pod točko j., ko ni potrebno, da ima trgovec lastno proizvodnjo.</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lastRenderedPageBreak/>
        <w:t>Zakupniki so lahko tudi kmetovalci ali drugi posamezniki, če izpolnjujejo pogoje za prodajo na premičnih stojnicah v skladu z veljavnimi predpisi.</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Na tržnem prostoru je preprodaja prepovedana.</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Pristojni oddelek občinske uprave ne sklene zakupne pogodbe z vlagateljem, ki mu je bila v preteklih dveh letih odpovedana zakupna pogodba zaradi kršitve določil zakupne pogodbe ali Splošnih pogojev za prodajo na stojnicah v Domžalah.</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III. Zakupna cena in uporaba stojnic</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 xml:space="preserve">Zakupna cena za eno (1) </w:t>
      </w:r>
      <w:r w:rsidRPr="00D526FD">
        <w:rPr>
          <w:rFonts w:ascii="Segoe UI" w:hAnsi="Segoe UI" w:cs="Segoe UI"/>
          <w:b/>
        </w:rPr>
        <w:t>odprto stojnico</w:t>
      </w:r>
      <w:r>
        <w:rPr>
          <w:rFonts w:ascii="Segoe UI" w:hAnsi="Segoe UI" w:cs="Segoe UI"/>
        </w:rPr>
        <w:t xml:space="preserve"> na tržnem prostoru znaša </w:t>
      </w:r>
      <w:r w:rsidRPr="005E0A43">
        <w:rPr>
          <w:rFonts w:ascii="Segoe UI" w:hAnsi="Segoe UI" w:cs="Segoe UI"/>
          <w:b/>
        </w:rPr>
        <w:t>7,00</w:t>
      </w:r>
      <w:r w:rsidRPr="00D526FD">
        <w:rPr>
          <w:rFonts w:ascii="Segoe UI" w:hAnsi="Segoe UI" w:cs="Segoe UI"/>
          <w:b/>
        </w:rPr>
        <w:t xml:space="preserve"> evrov</w:t>
      </w:r>
      <w:r w:rsidRPr="00D526FD">
        <w:rPr>
          <w:rFonts w:ascii="Segoe UI" w:hAnsi="Segoe UI" w:cs="Segoe UI"/>
        </w:rPr>
        <w:t xml:space="preserve"> na dan.</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 xml:space="preserve">Zakupna cena za eno (1) </w:t>
      </w:r>
      <w:r w:rsidRPr="00D526FD">
        <w:rPr>
          <w:rFonts w:ascii="Segoe UI" w:hAnsi="Segoe UI" w:cs="Segoe UI"/>
          <w:b/>
        </w:rPr>
        <w:t>standardno zaprto stojnico</w:t>
      </w:r>
      <w:r w:rsidRPr="00D526FD">
        <w:rPr>
          <w:rFonts w:ascii="Segoe UI" w:hAnsi="Segoe UI" w:cs="Segoe UI"/>
        </w:rPr>
        <w:t xml:space="preserve"> na tržnem prosto</w:t>
      </w:r>
      <w:r>
        <w:rPr>
          <w:rFonts w:ascii="Segoe UI" w:hAnsi="Segoe UI" w:cs="Segoe UI"/>
        </w:rPr>
        <w:t xml:space="preserve">ru znaša </w:t>
      </w:r>
      <w:r w:rsidRPr="00ED483E">
        <w:rPr>
          <w:rFonts w:ascii="Segoe UI" w:hAnsi="Segoe UI" w:cs="Segoe UI"/>
          <w:b/>
        </w:rPr>
        <w:t>12</w:t>
      </w:r>
      <w:r w:rsidR="00ED483E" w:rsidRPr="00ED483E">
        <w:rPr>
          <w:rFonts w:ascii="Segoe UI" w:hAnsi="Segoe UI" w:cs="Segoe UI"/>
          <w:b/>
        </w:rPr>
        <w:t>2</w:t>
      </w:r>
      <w:r w:rsidRPr="00ED483E">
        <w:rPr>
          <w:rFonts w:ascii="Segoe UI" w:hAnsi="Segoe UI" w:cs="Segoe UI"/>
          <w:b/>
        </w:rPr>
        <w:t>,00</w:t>
      </w:r>
      <w:r w:rsidRPr="00D526FD">
        <w:rPr>
          <w:rFonts w:ascii="Segoe UI" w:hAnsi="Segoe UI" w:cs="Segoe UI"/>
          <w:b/>
        </w:rPr>
        <w:t xml:space="preserve"> evrov</w:t>
      </w:r>
      <w:r w:rsidRPr="00D526FD">
        <w:rPr>
          <w:rFonts w:ascii="Segoe UI" w:hAnsi="Segoe UI" w:cs="Segoe UI"/>
        </w:rPr>
        <w:t xml:space="preserve"> na mesec. Za standardno zaprto stojnico na tržnem prostoru je možen samo mesečni zakup, zakupnik pa mora izvajati prodajo vsaj tri (3) </w:t>
      </w:r>
      <w:r w:rsidR="001235FE">
        <w:rPr>
          <w:rFonts w:ascii="Segoe UI" w:hAnsi="Segoe UI" w:cs="Segoe UI"/>
        </w:rPr>
        <w:t xml:space="preserve">dni </w:t>
      </w:r>
      <w:r w:rsidRPr="00D526FD">
        <w:rPr>
          <w:rFonts w:ascii="Segoe UI" w:hAnsi="Segoe UI" w:cs="Segoe UI"/>
        </w:rPr>
        <w:t>na teden.</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Zakupnik mora pred nastopom prodaje na tržnem prostoru poravnati celotno zakupnino.</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w:t>
      </w:r>
      <w:r w:rsidRPr="00D526FD">
        <w:rPr>
          <w:rFonts w:ascii="Segoe UI" w:hAnsi="Segoe UI" w:cs="Segoe UI"/>
        </w:rPr>
        <w:t xml:space="preserve"> lahko z vlogo zaprosi za zakup največ dveh (2) stojnic na tržnem prostoru. Kadar pristojni oddelek občinske uprave odobri uporabo stojnic na tržnem prostoru skladno s pogoji, določenimi s točko b. naslednjega odstavka (izredna prodaja), lahko vlagatelj izjemoma zaprosi za zakup treh (3) ali več stojnic na tržnem prostoru, ob pogoju, da le-te niso že oddane v zakup.</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Stojnice so v uporabi:</w:t>
      </w:r>
    </w:p>
    <w:p w:rsidR="00D526FD" w:rsidRPr="00D526FD" w:rsidRDefault="00D526FD" w:rsidP="00D526FD">
      <w:pPr>
        <w:spacing w:after="0"/>
        <w:jc w:val="both"/>
        <w:rPr>
          <w:rFonts w:ascii="Segoe UI" w:hAnsi="Segoe UI" w:cs="Segoe UI"/>
        </w:rPr>
      </w:pPr>
    </w:p>
    <w:p w:rsidR="00D526FD" w:rsidRDefault="00D526FD" w:rsidP="00D526FD">
      <w:pPr>
        <w:pStyle w:val="Odstavekseznama"/>
        <w:numPr>
          <w:ilvl w:val="0"/>
          <w:numId w:val="2"/>
        </w:numPr>
        <w:spacing w:after="0"/>
        <w:jc w:val="both"/>
        <w:rPr>
          <w:rFonts w:ascii="Segoe UI" w:hAnsi="Segoe UI" w:cs="Segoe UI"/>
        </w:rPr>
      </w:pPr>
      <w:r w:rsidRPr="00D526FD">
        <w:rPr>
          <w:rFonts w:ascii="Segoe UI" w:hAnsi="Segoe UI" w:cs="Segoe UI"/>
        </w:rPr>
        <w:t>od torka do sobote med 8.00 in 17.00 uro.</w:t>
      </w:r>
      <w:r>
        <w:rPr>
          <w:rFonts w:ascii="Segoe UI" w:hAnsi="Segoe UI" w:cs="Segoe UI"/>
        </w:rPr>
        <w:t xml:space="preserve"> </w:t>
      </w:r>
      <w:r w:rsidRPr="00D526FD">
        <w:rPr>
          <w:rFonts w:ascii="Segoe UI" w:hAnsi="Segoe UI" w:cs="Segoe UI"/>
        </w:rPr>
        <w:t>V času predprazničnih nakupov, v mesecu decembru, lahko zakupnik podaljša čas prodaje do 20.00 ure oziroma ga uskladi z odpiralnim časom ostalih prodajaln v mestu Domžale.</w:t>
      </w:r>
    </w:p>
    <w:p w:rsidR="00D526FD" w:rsidRPr="00D526FD" w:rsidRDefault="00D526FD" w:rsidP="00D526FD">
      <w:pPr>
        <w:pStyle w:val="Odstavekseznama"/>
        <w:numPr>
          <w:ilvl w:val="0"/>
          <w:numId w:val="2"/>
        </w:numPr>
        <w:spacing w:after="0"/>
        <w:jc w:val="both"/>
        <w:rPr>
          <w:rFonts w:ascii="Segoe UI" w:hAnsi="Segoe UI" w:cs="Segoe UI"/>
        </w:rPr>
      </w:pPr>
      <w:r w:rsidRPr="00D526FD">
        <w:rPr>
          <w:rFonts w:ascii="Segoe UI" w:hAnsi="Segoe UI" w:cs="Segoe UI"/>
        </w:rPr>
        <w:t>ob odobritvi pristojnega oddelka občinske uprave tudi pred določenimi prazniki ob nedeljah in ponedeljkih, in sicer:</w:t>
      </w:r>
    </w:p>
    <w:p w:rsidR="00D526FD" w:rsidRDefault="00D526FD" w:rsidP="001E42CA">
      <w:pPr>
        <w:pStyle w:val="Odstavekseznama"/>
        <w:numPr>
          <w:ilvl w:val="0"/>
          <w:numId w:val="3"/>
        </w:numPr>
        <w:spacing w:after="0"/>
        <w:jc w:val="both"/>
        <w:rPr>
          <w:rFonts w:ascii="Segoe UI" w:hAnsi="Segoe UI" w:cs="Segoe UI"/>
        </w:rPr>
      </w:pPr>
      <w:r w:rsidRPr="001E42CA">
        <w:rPr>
          <w:rFonts w:ascii="Segoe UI" w:hAnsi="Segoe UI" w:cs="Segoe UI"/>
        </w:rPr>
        <w:t>8. marec (prodaja cvetja)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25. marec (prodaja cvetja)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cvetna nedelja (prodaja oljčnih vejic, butaric)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1. november (prodaja cvetja in sveč) – teden dni pred praznikom,</w:t>
      </w:r>
    </w:p>
    <w:p w:rsidR="00D526FD" w:rsidRPr="001E42CA"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božič, novo leto (prodaja novoletnih okraskov, smrečic) – od 5. do 31. decembra.</w:t>
      </w:r>
    </w:p>
    <w:p w:rsidR="00D526FD" w:rsidRPr="00D526FD" w:rsidRDefault="00D526FD" w:rsidP="00D526FD">
      <w:pPr>
        <w:spacing w:after="0"/>
        <w:jc w:val="both"/>
        <w:rPr>
          <w:rFonts w:ascii="Segoe UI" w:hAnsi="Segoe UI" w:cs="Segoe UI"/>
        </w:rPr>
      </w:pPr>
    </w:p>
    <w:p w:rsidR="00D526FD" w:rsidRPr="001E42CA" w:rsidRDefault="00D526FD" w:rsidP="00D526FD">
      <w:pPr>
        <w:spacing w:after="0"/>
        <w:jc w:val="both"/>
        <w:rPr>
          <w:rFonts w:ascii="Segoe UI" w:hAnsi="Segoe UI" w:cs="Segoe UI"/>
          <w:b/>
        </w:rPr>
      </w:pPr>
      <w:r w:rsidRPr="001E42CA">
        <w:rPr>
          <w:rFonts w:ascii="Segoe UI" w:hAnsi="Segoe UI" w:cs="Segoe UI"/>
          <w:b/>
        </w:rPr>
        <w:t>IV. Način prijave in potrebna dokazila</w:t>
      </w:r>
    </w:p>
    <w:p w:rsidR="00D526FD" w:rsidRPr="00D526FD" w:rsidRDefault="00D526FD" w:rsidP="00D526FD">
      <w:pPr>
        <w:spacing w:after="0"/>
        <w:jc w:val="both"/>
        <w:rPr>
          <w:rFonts w:ascii="Segoe UI" w:hAnsi="Segoe UI" w:cs="Segoe UI"/>
        </w:rPr>
      </w:pPr>
    </w:p>
    <w:p w:rsidR="00D526FD" w:rsidRDefault="001E42CA" w:rsidP="00D526FD">
      <w:pPr>
        <w:spacing w:after="0"/>
        <w:jc w:val="both"/>
        <w:rPr>
          <w:rFonts w:ascii="Segoe UI" w:hAnsi="Segoe UI" w:cs="Segoe UI"/>
        </w:rPr>
      </w:pPr>
      <w:r>
        <w:rPr>
          <w:rFonts w:ascii="Segoe UI" w:hAnsi="Segoe UI" w:cs="Segoe UI"/>
        </w:rPr>
        <w:t>Vložnik</w:t>
      </w:r>
      <w:r w:rsidR="00D526FD" w:rsidRPr="00D526FD">
        <w:rPr>
          <w:rFonts w:ascii="Segoe UI" w:hAnsi="Segoe UI" w:cs="Segoe UI"/>
        </w:rPr>
        <w:t xml:space="preserve"> odda vlogo na obrazcu, ki je priloga k besedilu tega javnega razpisa. Obrazec lahko dobi v času uradnih ur na vložišču Občine Domžale, soba št. 4, Ljubljanska cesta 69, Domžale, ter na spletni strani Občine Domžale (</w:t>
      </w:r>
      <w:hyperlink r:id="rId7" w:history="1">
        <w:r w:rsidR="00D526FD" w:rsidRPr="008F3694">
          <w:rPr>
            <w:rStyle w:val="Hiperpovezava"/>
            <w:rFonts w:ascii="Segoe UI" w:hAnsi="Segoe UI" w:cs="Segoe UI"/>
          </w:rPr>
          <w:t>www.domzale.si</w:t>
        </w:r>
      </w:hyperlink>
      <w:r w:rsidR="00D526FD">
        <w:rPr>
          <w:rFonts w:ascii="Segoe UI" w:hAnsi="Segoe UI" w:cs="Segoe UI"/>
        </w:rPr>
        <w:t>)</w:t>
      </w:r>
      <w:r w:rsidR="0072386A">
        <w:rPr>
          <w:rFonts w:ascii="Segoe UI" w:hAnsi="Segoe UI" w:cs="Segoe UI"/>
        </w:rPr>
        <w:t xml:space="preserve">, pod rubriko </w:t>
      </w:r>
      <w:bookmarkStart w:id="0" w:name="_GoBack"/>
      <w:bookmarkEnd w:id="0"/>
      <w:r w:rsidR="009B40F6">
        <w:rPr>
          <w:rFonts w:ascii="Segoe UI" w:hAnsi="Segoe UI" w:cs="Segoe UI"/>
        </w:rPr>
        <w:t>Objave</w:t>
      </w:r>
      <w:r w:rsidR="00D526FD" w:rsidRPr="00D526FD">
        <w:rPr>
          <w:rFonts w:ascii="Segoe UI" w:hAnsi="Segoe UI" w:cs="Segoe UI"/>
        </w:rPr>
        <w:t>/</w:t>
      </w:r>
      <w:r w:rsidR="00C028C4">
        <w:rPr>
          <w:rFonts w:ascii="Segoe UI" w:hAnsi="Segoe UI" w:cs="Segoe UI"/>
        </w:rPr>
        <w:t>Javni razpisi, naročila, objave</w:t>
      </w:r>
      <w:r w:rsidR="00D526FD" w:rsidRPr="00D526FD">
        <w:rPr>
          <w:rFonts w:ascii="Segoe UI" w:hAnsi="Segoe UI" w:cs="Segoe UI"/>
        </w:rPr>
        <w:t>/</w:t>
      </w:r>
      <w:r w:rsidR="00BD20FA">
        <w:rPr>
          <w:rFonts w:ascii="Segoe UI" w:hAnsi="Segoe UI" w:cs="Segoe UI"/>
        </w:rPr>
        <w:t xml:space="preserve">Javni razpis za </w:t>
      </w:r>
      <w:r w:rsidR="009B40F6">
        <w:rPr>
          <w:rFonts w:ascii="Segoe UI" w:hAnsi="Segoe UI" w:cs="Segoe UI"/>
        </w:rPr>
        <w:t>zakup tržnega prostora in prodajo na tržnem prostoru za leto 2019</w:t>
      </w:r>
      <w:r w:rsidR="00D526FD" w:rsidRPr="00D526FD">
        <w:rPr>
          <w:rFonts w:ascii="Segoe UI" w:hAnsi="Segoe UI" w:cs="Segoe UI"/>
        </w:rPr>
        <w:t>.</w:t>
      </w:r>
      <w:r w:rsidR="009B40F6">
        <w:rPr>
          <w:rFonts w:ascii="Segoe UI" w:hAnsi="Segoe UI" w:cs="Segoe UI"/>
        </w:rPr>
        <w:t xml:space="preserve"> </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Javni razpis je odprt do zasedbe oz. zakupa vseh stojnic na tržnem prostoru.</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w:t>
      </w:r>
      <w:r w:rsidRPr="00D526FD">
        <w:rPr>
          <w:rFonts w:ascii="Segoe UI" w:hAnsi="Segoe UI" w:cs="Segoe UI"/>
        </w:rPr>
        <w:t xml:space="preserve"> mora k svoji vlogi priložiti naslednje priloge:</w:t>
      </w:r>
    </w:p>
    <w:p w:rsidR="00D526FD" w:rsidRPr="00D526FD" w:rsidRDefault="00D526FD" w:rsidP="00D526FD">
      <w:pPr>
        <w:spacing w:after="0"/>
        <w:jc w:val="both"/>
        <w:rPr>
          <w:rFonts w:ascii="Segoe UI" w:hAnsi="Segoe UI" w:cs="Segoe UI"/>
        </w:rPr>
      </w:pPr>
    </w:p>
    <w:p w:rsidR="00D526FD" w:rsidRDefault="00D526FD" w:rsidP="001E42CA">
      <w:pPr>
        <w:pStyle w:val="Odstavekseznama"/>
        <w:numPr>
          <w:ilvl w:val="0"/>
          <w:numId w:val="4"/>
        </w:numPr>
        <w:spacing w:after="0"/>
        <w:jc w:val="both"/>
        <w:rPr>
          <w:rFonts w:ascii="Segoe UI" w:hAnsi="Segoe UI" w:cs="Segoe UI"/>
        </w:rPr>
      </w:pPr>
      <w:r w:rsidRPr="001E42CA">
        <w:rPr>
          <w:rFonts w:ascii="Segoe UI" w:hAnsi="Segoe UI" w:cs="Segoe UI"/>
        </w:rPr>
        <w:t>kmetovalec mora predložiti izpis iz registra kmetijskih gospodarstev za KMG-MID,</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če gre za proizvode na podlagi dopolnilne dejavnosti na kmetiji, je potrebno predložiti dovoljenje pristojne upravne enote za opravljanje dopolnilne dejavnosti na kmetiji,</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trgovec, ki ima lastno proizvodnjo in trgovec, ki prodaja ekološka živila ali izdelke kulturnega, vzgojnega, etnološkega ali estetskega pomena, mora predložiti uradno veljavno dokazilo o proizvajalcu izdelkov, ki jih želi prodajati (npr. dokazilo o vpisu dejavnosti v poslovni register),</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izdelovalec izdelkov domače in umetnostne obrti mora predložiti Certifikat Obrtno-podjetniške zbornice Slovenije, s katerim potrdi, da je določen izdelek mogoče šteti in poimenovati kot predmet domače in umetnostne obrti,</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drug posameznik mora predložiti uradno veljavno dokazilo, da sam izdeluje izdelke, ki jih želi prodajati (potrdilo o vpisu v seznam zavezancev, ki opravljajo osebno dopolnilno delo skladno z Zakonom o preprečevanju dela in zaposlovanja na črno),</w:t>
      </w:r>
    </w:p>
    <w:p w:rsidR="00D526FD" w:rsidRPr="001E42CA"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vlagatelj, ki želi prodajati živila živalskega izvora (mleko, mlečni izdelki, jajca, čebelji pridelki in izdelki iz medu, mesni izdelki) mora predložiti tudi izpis iz registra živilskih obratov, ki ga izda pristojni območni urad Uprave Republike Slovenije za varno hrano, veterinarstvo in varstvo rastlin.</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b/>
        </w:rPr>
      </w:pPr>
      <w:r w:rsidRPr="001E42CA">
        <w:rPr>
          <w:rFonts w:ascii="Segoe UI" w:hAnsi="Segoe UI" w:cs="Segoe UI"/>
          <w:b/>
        </w:rPr>
        <w:t>V. Postopek izbire</w:t>
      </w:r>
    </w:p>
    <w:p w:rsidR="001E42CA" w:rsidRPr="001E42CA" w:rsidRDefault="001E42CA"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Pristojni oddelek občinske uprave pred obravnavo vsake prejete vloge preveri, ali je vsebinsko in postopkovno v skladu z določili tega javnega razpisa in Odloka o določitvi pogojev za prodajo blaga zunaj prodajaln v Občini Domžale. Pri obravnavi vlog in izbiri zakupnikov upošteva predvsem pestrost ponudbe.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V primeru, da pristojni oddelek občinske uprave prejme več vlog, kot pa je na voljo stojnic na tržnem prostoru, imajo pred</w:t>
      </w:r>
      <w:r>
        <w:rPr>
          <w:rFonts w:ascii="Segoe UI" w:hAnsi="Segoe UI" w:cs="Segoe UI"/>
        </w:rPr>
        <w:t>nost pri izboru tisti vložniki</w:t>
      </w:r>
      <w:r w:rsidRPr="00D526FD">
        <w:rPr>
          <w:rFonts w:ascii="Segoe UI" w:hAnsi="Segoe UI" w:cs="Segoe UI"/>
        </w:rPr>
        <w:t>, ki ponujajo kmetijske pridelke lastne proizvodnje.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 izbranimi zakupniki bodo sklenjene zakupne pogodbe za</w:t>
      </w:r>
      <w:r>
        <w:rPr>
          <w:rFonts w:ascii="Segoe UI" w:hAnsi="Segoe UI" w:cs="Segoe UI"/>
        </w:rPr>
        <w:t xml:space="preserve"> obdobje najdlje do 31. 12. 201</w:t>
      </w:r>
      <w:r w:rsidR="00DA143A">
        <w:rPr>
          <w:rFonts w:ascii="Segoe UI" w:hAnsi="Segoe UI" w:cs="Segoe UI"/>
        </w:rPr>
        <w:t>9</w:t>
      </w:r>
      <w:r w:rsidRPr="00D526FD">
        <w:rPr>
          <w:rFonts w:ascii="Segoe UI" w:hAnsi="Segoe UI" w:cs="Segoe UI"/>
        </w:rPr>
        <w:t>.</w:t>
      </w:r>
    </w:p>
    <w:p w:rsid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Sestavni del zakupne pogodbe so tudi Splošni pogoji za prodajo na stojnicah v Domžalah, št.: 0072-23/2012 z dne 9. 11. 2012.</w:t>
      </w:r>
    </w:p>
    <w:p w:rsidR="00D526FD" w:rsidRPr="00D526FD" w:rsidRDefault="00D526FD" w:rsidP="00D526FD">
      <w:pPr>
        <w:spacing w:after="0"/>
        <w:jc w:val="both"/>
        <w:rPr>
          <w:rFonts w:ascii="Segoe UI" w:hAnsi="Segoe UI" w:cs="Segoe UI"/>
        </w:rPr>
      </w:pPr>
    </w:p>
    <w:p w:rsidR="00D526FD" w:rsidRPr="001E42CA" w:rsidRDefault="00D526FD" w:rsidP="00D526FD">
      <w:pPr>
        <w:spacing w:after="0"/>
        <w:jc w:val="both"/>
        <w:rPr>
          <w:rFonts w:ascii="Segoe UI" w:hAnsi="Segoe UI" w:cs="Segoe UI"/>
          <w:b/>
        </w:rPr>
      </w:pPr>
      <w:r w:rsidRPr="001E42CA">
        <w:rPr>
          <w:rFonts w:ascii="Segoe UI" w:hAnsi="Segoe UI" w:cs="Segoe UI"/>
          <w:b/>
        </w:rPr>
        <w:t>VI. Oddaja vloge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Vložniki</w:t>
      </w:r>
      <w:r w:rsidRPr="00D526FD">
        <w:rPr>
          <w:rFonts w:ascii="Segoe UI" w:hAnsi="Segoe UI" w:cs="Segoe UI"/>
        </w:rPr>
        <w:t xml:space="preserve"> oddajo svoje vloge, skupaj s potrebnimi dokazili, osebno na vložišču Občine Domžale, soba št. 4, ali pošljejo po pošti na naslov: Občina Domžale, Ljubljanska cesta 69, 1230 Domžale, ali pošljejo po elektronski pošti na elektronski naslov: </w:t>
      </w:r>
      <w:hyperlink r:id="rId8" w:history="1">
        <w:r w:rsidRPr="008F3694">
          <w:rPr>
            <w:rStyle w:val="Hiperpovezava"/>
            <w:rFonts w:ascii="Segoe UI" w:hAnsi="Segoe UI" w:cs="Segoe UI"/>
          </w:rPr>
          <w:t>vlozisce@domzale.si</w:t>
        </w:r>
      </w:hyperlink>
      <w:r w:rsidRPr="00D526FD">
        <w:rPr>
          <w:rFonts w:ascii="Segoe UI" w:hAnsi="Segoe UI" w:cs="Segoe UI"/>
        </w:rPr>
        <w:t>.</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Za dodatne informacije v zvezi z javnim razpisom lahko pokličete na telefonsko številko: (0)1/ 72 14 251, oziroma se v času uradnih ur osebno oglasite v prostorih Občine Domžale, na Oddelku za finance in gospodarstvo, soba številka 73.</w:t>
      </w:r>
    </w:p>
    <w:p w:rsidR="00B0260B" w:rsidRDefault="00B0260B" w:rsidP="00D526FD">
      <w:pPr>
        <w:spacing w:after="0"/>
        <w:jc w:val="both"/>
        <w:rPr>
          <w:rFonts w:ascii="Segoe UI" w:hAnsi="Segoe UI" w:cs="Segoe U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OBČINA DOMŽALE</w:t>
            </w:r>
          </w:p>
        </w:tc>
      </w:tr>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Župan</w:t>
            </w:r>
          </w:p>
        </w:tc>
      </w:tr>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Toni DRAGAR</w:t>
            </w:r>
          </w:p>
        </w:tc>
      </w:tr>
    </w:tbl>
    <w:p w:rsidR="00D526FD" w:rsidRPr="00D526FD" w:rsidRDefault="00D526FD" w:rsidP="00D526FD">
      <w:pPr>
        <w:spacing w:after="0"/>
        <w:jc w:val="both"/>
        <w:rPr>
          <w:rFonts w:ascii="Segoe UI" w:hAnsi="Segoe UI" w:cs="Segoe UI"/>
        </w:rPr>
      </w:pPr>
    </w:p>
    <w:sectPr w:rsidR="00D526FD" w:rsidRPr="00D52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01" w:rsidRDefault="00611801" w:rsidP="009B40F6">
      <w:pPr>
        <w:spacing w:after="0" w:line="240" w:lineRule="auto"/>
      </w:pPr>
      <w:r>
        <w:separator/>
      </w:r>
    </w:p>
  </w:endnote>
  <w:endnote w:type="continuationSeparator" w:id="0">
    <w:p w:rsidR="00611801" w:rsidRDefault="00611801" w:rsidP="009B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01" w:rsidRDefault="00611801" w:rsidP="009B40F6">
      <w:pPr>
        <w:spacing w:after="0" w:line="240" w:lineRule="auto"/>
      </w:pPr>
      <w:r>
        <w:separator/>
      </w:r>
    </w:p>
  </w:footnote>
  <w:footnote w:type="continuationSeparator" w:id="0">
    <w:p w:rsidR="00611801" w:rsidRDefault="00611801" w:rsidP="009B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D95"/>
    <w:multiLevelType w:val="hybridMultilevel"/>
    <w:tmpl w:val="06F2AB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7B6D14"/>
    <w:multiLevelType w:val="hybridMultilevel"/>
    <w:tmpl w:val="DDC2E4A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4EE30CB"/>
    <w:multiLevelType w:val="hybridMultilevel"/>
    <w:tmpl w:val="2740137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F16551"/>
    <w:multiLevelType w:val="hybridMultilevel"/>
    <w:tmpl w:val="1F5ED50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FD"/>
    <w:rsid w:val="001235FE"/>
    <w:rsid w:val="0019769E"/>
    <w:rsid w:val="001E42CA"/>
    <w:rsid w:val="003B77CC"/>
    <w:rsid w:val="0044721B"/>
    <w:rsid w:val="004A6DB6"/>
    <w:rsid w:val="005E0A43"/>
    <w:rsid w:val="00611801"/>
    <w:rsid w:val="0072386A"/>
    <w:rsid w:val="00725069"/>
    <w:rsid w:val="009B40F6"/>
    <w:rsid w:val="00AA6AA2"/>
    <w:rsid w:val="00B0260B"/>
    <w:rsid w:val="00BD20FA"/>
    <w:rsid w:val="00C028C4"/>
    <w:rsid w:val="00D526FD"/>
    <w:rsid w:val="00DA143A"/>
    <w:rsid w:val="00ED4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E4F76-CC93-4582-A96F-92CF0EB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526FD"/>
    <w:rPr>
      <w:color w:val="0563C1" w:themeColor="hyperlink"/>
      <w:u w:val="single"/>
    </w:rPr>
  </w:style>
  <w:style w:type="table" w:styleId="Tabelamrea">
    <w:name w:val="Table Grid"/>
    <w:basedOn w:val="Navadnatabela"/>
    <w:uiPriority w:val="39"/>
    <w:rsid w:val="00D5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26FD"/>
    <w:pPr>
      <w:ind w:left="720"/>
      <w:contextualSpacing/>
    </w:pPr>
  </w:style>
  <w:style w:type="paragraph" w:styleId="Glava">
    <w:name w:val="header"/>
    <w:basedOn w:val="Navaden"/>
    <w:link w:val="GlavaZnak"/>
    <w:uiPriority w:val="99"/>
    <w:unhideWhenUsed/>
    <w:rsid w:val="009B40F6"/>
    <w:pPr>
      <w:tabs>
        <w:tab w:val="center" w:pos="4536"/>
        <w:tab w:val="right" w:pos="9072"/>
      </w:tabs>
      <w:spacing w:after="0" w:line="240" w:lineRule="auto"/>
    </w:pPr>
  </w:style>
  <w:style w:type="character" w:customStyle="1" w:styleId="GlavaZnak">
    <w:name w:val="Glava Znak"/>
    <w:basedOn w:val="Privzetapisavaodstavka"/>
    <w:link w:val="Glava"/>
    <w:uiPriority w:val="99"/>
    <w:rsid w:val="009B40F6"/>
  </w:style>
  <w:style w:type="paragraph" w:styleId="Noga">
    <w:name w:val="footer"/>
    <w:basedOn w:val="Navaden"/>
    <w:link w:val="NogaZnak"/>
    <w:uiPriority w:val="99"/>
    <w:unhideWhenUsed/>
    <w:rsid w:val="009B40F6"/>
    <w:pPr>
      <w:tabs>
        <w:tab w:val="center" w:pos="4536"/>
        <w:tab w:val="right" w:pos="9072"/>
      </w:tabs>
      <w:spacing w:after="0" w:line="240" w:lineRule="auto"/>
    </w:pPr>
  </w:style>
  <w:style w:type="character" w:customStyle="1" w:styleId="NogaZnak">
    <w:name w:val="Noga Znak"/>
    <w:basedOn w:val="Privzetapisavaodstavka"/>
    <w:link w:val="Noga"/>
    <w:uiPriority w:val="99"/>
    <w:rsid w:val="009B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812">
      <w:bodyDiv w:val="1"/>
      <w:marLeft w:val="0"/>
      <w:marRight w:val="0"/>
      <w:marTop w:val="0"/>
      <w:marBottom w:val="0"/>
      <w:divBdr>
        <w:top w:val="none" w:sz="0" w:space="0" w:color="auto"/>
        <w:left w:val="none" w:sz="0" w:space="0" w:color="auto"/>
        <w:bottom w:val="none" w:sz="0" w:space="0" w:color="auto"/>
        <w:right w:val="none" w:sz="0" w:space="0" w:color="auto"/>
      </w:divBdr>
      <w:divsChild>
        <w:div w:id="2036468203">
          <w:marLeft w:val="0"/>
          <w:marRight w:val="0"/>
          <w:marTop w:val="0"/>
          <w:marBottom w:val="0"/>
          <w:divBdr>
            <w:top w:val="none" w:sz="0" w:space="0" w:color="auto"/>
            <w:left w:val="none" w:sz="0" w:space="0" w:color="auto"/>
            <w:bottom w:val="none" w:sz="0" w:space="0" w:color="auto"/>
            <w:right w:val="none" w:sz="0" w:space="0" w:color="auto"/>
          </w:divBdr>
          <w:divsChild>
            <w:div w:id="470753168">
              <w:marLeft w:val="0"/>
              <w:marRight w:val="0"/>
              <w:marTop w:val="0"/>
              <w:marBottom w:val="0"/>
              <w:divBdr>
                <w:top w:val="none" w:sz="0" w:space="0" w:color="auto"/>
                <w:left w:val="none" w:sz="0" w:space="0" w:color="auto"/>
                <w:bottom w:val="none" w:sz="0" w:space="0" w:color="auto"/>
                <w:right w:val="none" w:sz="0" w:space="0" w:color="auto"/>
              </w:divBdr>
              <w:divsChild>
                <w:div w:id="2123721286">
                  <w:marLeft w:val="0"/>
                  <w:marRight w:val="0"/>
                  <w:marTop w:val="0"/>
                  <w:marBottom w:val="0"/>
                  <w:divBdr>
                    <w:top w:val="none" w:sz="0" w:space="0" w:color="auto"/>
                    <w:left w:val="none" w:sz="0" w:space="0" w:color="auto"/>
                    <w:bottom w:val="none" w:sz="0" w:space="0" w:color="auto"/>
                    <w:right w:val="none" w:sz="0" w:space="0" w:color="auto"/>
                  </w:divBdr>
                  <w:divsChild>
                    <w:div w:id="1389494746">
                      <w:marLeft w:val="0"/>
                      <w:marRight w:val="0"/>
                      <w:marTop w:val="0"/>
                      <w:marBottom w:val="0"/>
                      <w:divBdr>
                        <w:top w:val="none" w:sz="0" w:space="0" w:color="auto"/>
                        <w:left w:val="none" w:sz="0" w:space="0" w:color="auto"/>
                        <w:bottom w:val="none" w:sz="0" w:space="0" w:color="auto"/>
                        <w:right w:val="none" w:sz="0" w:space="0" w:color="auto"/>
                      </w:divBdr>
                      <w:divsChild>
                        <w:div w:id="1037705290">
                          <w:marLeft w:val="0"/>
                          <w:marRight w:val="0"/>
                          <w:marTop w:val="0"/>
                          <w:marBottom w:val="0"/>
                          <w:divBdr>
                            <w:top w:val="none" w:sz="0" w:space="0" w:color="auto"/>
                            <w:left w:val="none" w:sz="0" w:space="0" w:color="auto"/>
                            <w:bottom w:val="none" w:sz="0" w:space="0" w:color="auto"/>
                            <w:right w:val="none" w:sz="0" w:space="0" w:color="auto"/>
                          </w:divBdr>
                          <w:divsChild>
                            <w:div w:id="1487355012">
                              <w:marLeft w:val="0"/>
                              <w:marRight w:val="0"/>
                              <w:marTop w:val="0"/>
                              <w:marBottom w:val="0"/>
                              <w:divBdr>
                                <w:top w:val="none" w:sz="0" w:space="0" w:color="auto"/>
                                <w:left w:val="none" w:sz="0" w:space="0" w:color="auto"/>
                                <w:bottom w:val="none" w:sz="0" w:space="0" w:color="auto"/>
                                <w:right w:val="none" w:sz="0" w:space="0" w:color="auto"/>
                              </w:divBdr>
                              <w:divsChild>
                                <w:div w:id="189994815">
                                  <w:marLeft w:val="0"/>
                                  <w:marRight w:val="0"/>
                                  <w:marTop w:val="225"/>
                                  <w:marBottom w:val="0"/>
                                  <w:divBdr>
                                    <w:top w:val="none" w:sz="0" w:space="0" w:color="auto"/>
                                    <w:left w:val="none" w:sz="0" w:space="0" w:color="auto"/>
                                    <w:bottom w:val="none" w:sz="0" w:space="0" w:color="auto"/>
                                    <w:right w:val="none" w:sz="0" w:space="0" w:color="auto"/>
                                  </w:divBdr>
                                  <w:divsChild>
                                    <w:div w:id="454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325397">
      <w:bodyDiv w:val="1"/>
      <w:marLeft w:val="0"/>
      <w:marRight w:val="0"/>
      <w:marTop w:val="0"/>
      <w:marBottom w:val="0"/>
      <w:divBdr>
        <w:top w:val="none" w:sz="0" w:space="0" w:color="auto"/>
        <w:left w:val="none" w:sz="0" w:space="0" w:color="auto"/>
        <w:bottom w:val="none" w:sz="0" w:space="0" w:color="auto"/>
        <w:right w:val="none" w:sz="0" w:space="0" w:color="auto"/>
      </w:divBdr>
      <w:divsChild>
        <w:div w:id="866941601">
          <w:marLeft w:val="0"/>
          <w:marRight w:val="0"/>
          <w:marTop w:val="0"/>
          <w:marBottom w:val="0"/>
          <w:divBdr>
            <w:top w:val="none" w:sz="0" w:space="0" w:color="auto"/>
            <w:left w:val="none" w:sz="0" w:space="0" w:color="auto"/>
            <w:bottom w:val="none" w:sz="0" w:space="0" w:color="auto"/>
            <w:right w:val="none" w:sz="0" w:space="0" w:color="auto"/>
          </w:divBdr>
          <w:divsChild>
            <w:div w:id="1555970110">
              <w:marLeft w:val="0"/>
              <w:marRight w:val="0"/>
              <w:marTop w:val="0"/>
              <w:marBottom w:val="0"/>
              <w:divBdr>
                <w:top w:val="none" w:sz="0" w:space="0" w:color="auto"/>
                <w:left w:val="none" w:sz="0" w:space="0" w:color="auto"/>
                <w:bottom w:val="none" w:sz="0" w:space="0" w:color="auto"/>
                <w:right w:val="none" w:sz="0" w:space="0" w:color="auto"/>
              </w:divBdr>
              <w:divsChild>
                <w:div w:id="1223102014">
                  <w:marLeft w:val="0"/>
                  <w:marRight w:val="0"/>
                  <w:marTop w:val="0"/>
                  <w:marBottom w:val="0"/>
                  <w:divBdr>
                    <w:top w:val="none" w:sz="0" w:space="0" w:color="auto"/>
                    <w:left w:val="none" w:sz="0" w:space="0" w:color="auto"/>
                    <w:bottom w:val="none" w:sz="0" w:space="0" w:color="auto"/>
                    <w:right w:val="none" w:sz="0" w:space="0" w:color="auto"/>
                  </w:divBdr>
                  <w:divsChild>
                    <w:div w:id="191573741">
                      <w:marLeft w:val="0"/>
                      <w:marRight w:val="0"/>
                      <w:marTop w:val="0"/>
                      <w:marBottom w:val="0"/>
                      <w:divBdr>
                        <w:top w:val="none" w:sz="0" w:space="0" w:color="auto"/>
                        <w:left w:val="none" w:sz="0" w:space="0" w:color="auto"/>
                        <w:bottom w:val="none" w:sz="0" w:space="0" w:color="auto"/>
                        <w:right w:val="none" w:sz="0" w:space="0" w:color="auto"/>
                      </w:divBdr>
                      <w:divsChild>
                        <w:div w:id="323701031">
                          <w:marLeft w:val="0"/>
                          <w:marRight w:val="0"/>
                          <w:marTop w:val="0"/>
                          <w:marBottom w:val="0"/>
                          <w:divBdr>
                            <w:top w:val="none" w:sz="0" w:space="0" w:color="auto"/>
                            <w:left w:val="none" w:sz="0" w:space="0" w:color="auto"/>
                            <w:bottom w:val="none" w:sz="0" w:space="0" w:color="auto"/>
                            <w:right w:val="none" w:sz="0" w:space="0" w:color="auto"/>
                          </w:divBdr>
                          <w:divsChild>
                            <w:div w:id="504129664">
                              <w:marLeft w:val="0"/>
                              <w:marRight w:val="0"/>
                              <w:marTop w:val="0"/>
                              <w:marBottom w:val="0"/>
                              <w:divBdr>
                                <w:top w:val="none" w:sz="0" w:space="0" w:color="auto"/>
                                <w:left w:val="none" w:sz="0" w:space="0" w:color="auto"/>
                                <w:bottom w:val="none" w:sz="0" w:space="0" w:color="auto"/>
                                <w:right w:val="none" w:sz="0" w:space="0" w:color="auto"/>
                              </w:divBdr>
                              <w:divsChild>
                                <w:div w:id="1643344001">
                                  <w:marLeft w:val="0"/>
                                  <w:marRight w:val="0"/>
                                  <w:marTop w:val="225"/>
                                  <w:marBottom w:val="0"/>
                                  <w:divBdr>
                                    <w:top w:val="none" w:sz="0" w:space="0" w:color="auto"/>
                                    <w:left w:val="none" w:sz="0" w:space="0" w:color="auto"/>
                                    <w:bottom w:val="none" w:sz="0" w:space="0" w:color="auto"/>
                                    <w:right w:val="none" w:sz="0" w:space="0" w:color="auto"/>
                                  </w:divBdr>
                                  <w:divsChild>
                                    <w:div w:id="13516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46332">
      <w:bodyDiv w:val="1"/>
      <w:marLeft w:val="0"/>
      <w:marRight w:val="0"/>
      <w:marTop w:val="0"/>
      <w:marBottom w:val="0"/>
      <w:divBdr>
        <w:top w:val="none" w:sz="0" w:space="0" w:color="auto"/>
        <w:left w:val="none" w:sz="0" w:space="0" w:color="auto"/>
        <w:bottom w:val="none" w:sz="0" w:space="0" w:color="auto"/>
        <w:right w:val="none" w:sz="0" w:space="0" w:color="auto"/>
      </w:divBdr>
      <w:divsChild>
        <w:div w:id="171145982">
          <w:marLeft w:val="0"/>
          <w:marRight w:val="0"/>
          <w:marTop w:val="0"/>
          <w:marBottom w:val="0"/>
          <w:divBdr>
            <w:top w:val="none" w:sz="0" w:space="0" w:color="auto"/>
            <w:left w:val="none" w:sz="0" w:space="0" w:color="auto"/>
            <w:bottom w:val="none" w:sz="0" w:space="0" w:color="auto"/>
            <w:right w:val="none" w:sz="0" w:space="0" w:color="auto"/>
          </w:divBdr>
          <w:divsChild>
            <w:div w:id="386340966">
              <w:marLeft w:val="0"/>
              <w:marRight w:val="0"/>
              <w:marTop w:val="0"/>
              <w:marBottom w:val="0"/>
              <w:divBdr>
                <w:top w:val="none" w:sz="0" w:space="0" w:color="auto"/>
                <w:left w:val="none" w:sz="0" w:space="0" w:color="auto"/>
                <w:bottom w:val="none" w:sz="0" w:space="0" w:color="auto"/>
                <w:right w:val="none" w:sz="0" w:space="0" w:color="auto"/>
              </w:divBdr>
              <w:divsChild>
                <w:div w:id="1693876160">
                  <w:marLeft w:val="0"/>
                  <w:marRight w:val="0"/>
                  <w:marTop w:val="0"/>
                  <w:marBottom w:val="0"/>
                  <w:divBdr>
                    <w:top w:val="none" w:sz="0" w:space="0" w:color="auto"/>
                    <w:left w:val="none" w:sz="0" w:space="0" w:color="auto"/>
                    <w:bottom w:val="none" w:sz="0" w:space="0" w:color="auto"/>
                    <w:right w:val="none" w:sz="0" w:space="0" w:color="auto"/>
                  </w:divBdr>
                  <w:divsChild>
                    <w:div w:id="235365042">
                      <w:marLeft w:val="0"/>
                      <w:marRight w:val="0"/>
                      <w:marTop w:val="0"/>
                      <w:marBottom w:val="0"/>
                      <w:divBdr>
                        <w:top w:val="none" w:sz="0" w:space="0" w:color="auto"/>
                        <w:left w:val="none" w:sz="0" w:space="0" w:color="auto"/>
                        <w:bottom w:val="none" w:sz="0" w:space="0" w:color="auto"/>
                        <w:right w:val="none" w:sz="0" w:space="0" w:color="auto"/>
                      </w:divBdr>
                      <w:divsChild>
                        <w:div w:id="612174505">
                          <w:marLeft w:val="0"/>
                          <w:marRight w:val="0"/>
                          <w:marTop w:val="0"/>
                          <w:marBottom w:val="0"/>
                          <w:divBdr>
                            <w:top w:val="none" w:sz="0" w:space="0" w:color="auto"/>
                            <w:left w:val="none" w:sz="0" w:space="0" w:color="auto"/>
                            <w:bottom w:val="none" w:sz="0" w:space="0" w:color="auto"/>
                            <w:right w:val="none" w:sz="0" w:space="0" w:color="auto"/>
                          </w:divBdr>
                          <w:divsChild>
                            <w:div w:id="2110277634">
                              <w:marLeft w:val="0"/>
                              <w:marRight w:val="0"/>
                              <w:marTop w:val="0"/>
                              <w:marBottom w:val="0"/>
                              <w:divBdr>
                                <w:top w:val="none" w:sz="0" w:space="0" w:color="auto"/>
                                <w:left w:val="none" w:sz="0" w:space="0" w:color="auto"/>
                                <w:bottom w:val="none" w:sz="0" w:space="0" w:color="auto"/>
                                <w:right w:val="none" w:sz="0" w:space="0" w:color="auto"/>
                              </w:divBdr>
                              <w:divsChild>
                                <w:div w:id="2113863833">
                                  <w:marLeft w:val="0"/>
                                  <w:marRight w:val="0"/>
                                  <w:marTop w:val="225"/>
                                  <w:marBottom w:val="0"/>
                                  <w:divBdr>
                                    <w:top w:val="none" w:sz="0" w:space="0" w:color="auto"/>
                                    <w:left w:val="none" w:sz="0" w:space="0" w:color="auto"/>
                                    <w:bottom w:val="none" w:sz="0" w:space="0" w:color="auto"/>
                                    <w:right w:val="none" w:sz="0" w:space="0" w:color="auto"/>
                                  </w:divBdr>
                                  <w:divsChild>
                                    <w:div w:id="1365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ozisce@domzale.si" TargetMode="External"/><Relationship Id="rId3" Type="http://schemas.openxmlformats.org/officeDocument/2006/relationships/settings" Target="settings.xml"/><Relationship Id="rId7" Type="http://schemas.openxmlformats.org/officeDocument/2006/relationships/hyperlink" Target="http://www.domzal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1043</Words>
  <Characters>5951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Perič</dc:creator>
  <cp:keywords/>
  <dc:description/>
  <cp:lastModifiedBy>Darko Milenković</cp:lastModifiedBy>
  <cp:revision>47</cp:revision>
  <dcterms:created xsi:type="dcterms:W3CDTF">2017-09-20T07:16:00Z</dcterms:created>
  <dcterms:modified xsi:type="dcterms:W3CDTF">2018-09-12T06:01:00Z</dcterms:modified>
</cp:coreProperties>
</file>