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CD4F8D">
        <w:rPr>
          <w:rFonts w:ascii="Segoe UI" w:hAnsi="Segoe UI" w:cs="Segoe UI"/>
          <w:b/>
          <w:sz w:val="20"/>
          <w:szCs w:val="20"/>
        </w:rPr>
        <w:t>Občina Domžale</w:t>
      </w:r>
      <w:r>
        <w:rPr>
          <w:rFonts w:ascii="Segoe UI" w:hAnsi="Segoe UI" w:cs="Segoe UI"/>
          <w:sz w:val="20"/>
          <w:szCs w:val="20"/>
        </w:rPr>
        <w:t xml:space="preserve">, Ljubljanska cesta 69, 1230 Domžale, ki jo zastopa župan Toni DRAGAR, identifikacijska številka za DDV in davčna številka: SI 62862006 kot zakupodajalec ( v nadaljevanju: </w:t>
      </w:r>
      <w:r w:rsidRPr="00BC31E4">
        <w:rPr>
          <w:rFonts w:ascii="Segoe UI" w:hAnsi="Segoe UI" w:cs="Segoe UI"/>
          <w:b/>
          <w:sz w:val="20"/>
          <w:szCs w:val="20"/>
        </w:rPr>
        <w:t>zakupodajalec</w:t>
      </w:r>
      <w:r>
        <w:rPr>
          <w:rFonts w:ascii="Segoe UI" w:hAnsi="Segoe UI" w:cs="Segoe UI"/>
          <w:sz w:val="20"/>
          <w:szCs w:val="20"/>
        </w:rPr>
        <w:t>)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____________________, </w:t>
      </w:r>
      <w:r w:rsidRPr="00BC31E4">
        <w:rPr>
          <w:rFonts w:ascii="Segoe UI" w:hAnsi="Segoe UI" w:cs="Segoe UI"/>
          <w:sz w:val="20"/>
          <w:szCs w:val="20"/>
        </w:rPr>
        <w:t>____________________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BC31E4">
        <w:rPr>
          <w:rFonts w:ascii="Segoe UI" w:hAnsi="Segoe UI" w:cs="Segoe UI"/>
          <w:sz w:val="20"/>
          <w:szCs w:val="20"/>
        </w:rPr>
        <w:t>____________________</w:t>
      </w:r>
      <w:r>
        <w:rPr>
          <w:rFonts w:ascii="Segoe UI" w:hAnsi="Segoe UI" w:cs="Segoe UI"/>
          <w:sz w:val="20"/>
          <w:szCs w:val="20"/>
        </w:rPr>
        <w:t xml:space="preserve">, davčna številka: </w:t>
      </w:r>
      <w:r w:rsidRPr="00BC31E4">
        <w:rPr>
          <w:rFonts w:ascii="Segoe UI" w:hAnsi="Segoe UI" w:cs="Segoe UI"/>
          <w:sz w:val="20"/>
          <w:szCs w:val="20"/>
        </w:rPr>
        <w:t>____________________</w:t>
      </w:r>
      <w:r>
        <w:rPr>
          <w:rFonts w:ascii="Segoe UI" w:hAnsi="Segoe UI" w:cs="Segoe UI"/>
          <w:sz w:val="20"/>
          <w:szCs w:val="20"/>
        </w:rPr>
        <w:t xml:space="preserve">, kot zakupnik (v nadaljevanju: </w:t>
      </w:r>
      <w:r w:rsidRPr="00BC31E4">
        <w:rPr>
          <w:rFonts w:ascii="Segoe UI" w:hAnsi="Segoe UI" w:cs="Segoe UI"/>
          <w:b/>
          <w:sz w:val="20"/>
          <w:szCs w:val="20"/>
        </w:rPr>
        <w:t>zakupnik</w:t>
      </w:r>
      <w:r>
        <w:rPr>
          <w:rFonts w:ascii="Segoe UI" w:hAnsi="Segoe UI" w:cs="Segoe UI"/>
          <w:sz w:val="20"/>
          <w:szCs w:val="20"/>
        </w:rPr>
        <w:t>)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Sklepata naslednjo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C31E4" w:rsidRPr="00CD4F8D" w:rsidRDefault="00BC31E4" w:rsidP="00CD4F8D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CD4F8D">
        <w:rPr>
          <w:rFonts w:ascii="Segoe UI" w:hAnsi="Segoe UI" w:cs="Segoe UI"/>
          <w:b/>
          <w:sz w:val="20"/>
          <w:szCs w:val="20"/>
        </w:rPr>
        <w:t>ZAKUPNO POGODBO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C31E4" w:rsidRDefault="00BC31E4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člen</w:t>
      </w:r>
    </w:p>
    <w:p w:rsidR="00BC31E4" w:rsidRDefault="00BC31E4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(predmet zakupne pogodbe)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Pogodbeni stranki kot nesporno ugotavljata, da:</w:t>
      </w:r>
    </w:p>
    <w:p w:rsidR="00BC31E4" w:rsidRDefault="00BC31E4" w:rsidP="00BC31E4">
      <w:pPr>
        <w:pStyle w:val="Odstavekseznama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Zakupodajalec daje zakupniku v zakup eno (1) nestandardno zaprto stojnico na zakupnem mestu z oznako ______-z na tržnem prostoru v Domžalah,</w:t>
      </w:r>
    </w:p>
    <w:p w:rsidR="00BC31E4" w:rsidRDefault="00BC31E4" w:rsidP="00BC31E4">
      <w:pPr>
        <w:pStyle w:val="Odstavekseznama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So za prodajo na nestandardni zaprti stojnici dovoljeni naslednji izdelki: ________________________.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Zakupna pogodba </w:t>
      </w:r>
      <w:r w:rsidR="00375789">
        <w:rPr>
          <w:rFonts w:ascii="Segoe UI" w:hAnsi="Segoe UI" w:cs="Segoe UI"/>
          <w:sz w:val="20"/>
          <w:szCs w:val="20"/>
        </w:rPr>
        <w:t>se sklene za obdobje od 1.1.2019 do 31.12.2019</w:t>
      </w:r>
      <w:r>
        <w:rPr>
          <w:rFonts w:ascii="Segoe UI" w:hAnsi="Segoe UI" w:cs="Segoe UI"/>
          <w:sz w:val="20"/>
          <w:szCs w:val="20"/>
        </w:rPr>
        <w:t>.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C31E4" w:rsidRDefault="00BC31E4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 člen</w:t>
      </w:r>
    </w:p>
    <w:p w:rsidR="00BC31E4" w:rsidRDefault="00BC31E4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(obveznost zakupodajalca)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Zakupodajalec skrbi za urejenost skupnih delov in naprav, za odstranjevanje in odvoz odpadkov in snega ter za čiščenje sanitarnih prostorov na tržnem prostoru v Domžalah.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C31E4" w:rsidRDefault="00BC31E4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 člen</w:t>
      </w:r>
    </w:p>
    <w:p w:rsidR="00BC31E4" w:rsidRDefault="00BC31E4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(obveznosti zakupnika)</w:t>
      </w:r>
    </w:p>
    <w:p w:rsidR="00BC31E4" w:rsidRDefault="00BC31E4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Zakupnik se obvezuje, da bo na tržnem prostoru v Domžalah posloval v skladu s Splošnimi pogoji za prodajo na stojnicah v Domžalah, številka: 0072-23/2012</w:t>
      </w:r>
      <w:r w:rsidR="00B378D6">
        <w:rPr>
          <w:rFonts w:ascii="Segoe UI" w:hAnsi="Segoe UI" w:cs="Segoe UI"/>
          <w:sz w:val="20"/>
          <w:szCs w:val="20"/>
        </w:rPr>
        <w:t>, z dne 9.11.2012, ki so sestavni del te zakupne pogodbe.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Zakupnik se obvezuje, da bo v zakupljeni nestandardni zaprti stojnici izvajal prodajo svojih izdelkov najmanj tri (3) dni na teden.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Zakupnik se obvezuje, da bo zakupnino za nestandardno zaprto stojnico v višini __________ evrov poravnal v osmih (8) dneh po sklenitvi zakupne pogodbe, na transakcijski račun zakupodajalca, številka: 0122 3010 0001 491. </w:t>
      </w:r>
      <w:r w:rsidRPr="00B378D6">
        <w:rPr>
          <w:rFonts w:ascii="Segoe UI" w:hAnsi="Segoe UI" w:cs="Segoe UI"/>
          <w:sz w:val="20"/>
          <w:szCs w:val="20"/>
        </w:rPr>
        <w:t>Plačilo zakupnine v določenem roku je bistvena sestavina neposredne pogodbe. Če zakupnik ne poravna zakupnine v navedenem roku, se šteje, da je neposredna pogodba razdrta s prvim dnem zamude.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378D6" w:rsidRDefault="00B378D6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člen</w:t>
      </w:r>
    </w:p>
    <w:p w:rsidR="00B378D6" w:rsidRDefault="00B378D6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(prenehanje zakupa)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Zakup nestandardne zaprte stojnice preneha s potekom obdobja iz drugega odstavka 1. člena te zakupne pogodbe. Zakupne pogodbe ni mogoče molče obnoviti.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Zakupnik sme odpovedati zakupno pogodbo brez navajanja razloga s 30-dnevnim odpovednim rokom, vendar nima pravice do vračila že plačane zakupnine.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Zakupodajalec lahko zakupniku odpove zakupno pogodbo, če skladno s predpisi ugotovi, da zakupnik krši oziroma je kršil določila te zakupne pogodbe ali določila Splošnih pogojev za prodajo na stojnicah v Domžalah.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Zakupnik mora v petih (5) dneh po prejemu odpovedi iz prejšnjega odstavka izprazniti nestandardno zaprto stojnico, sicer pooblašča zakupodajalca, da to stori v njegovem imenu. Stroški, ki pri tem nastanejo zakupodajalcu, skupaj s stroški hrambe, bremenijo zakupnika.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378D6" w:rsidRDefault="00B378D6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5. člen</w:t>
      </w:r>
    </w:p>
    <w:p w:rsidR="00B378D6" w:rsidRDefault="00B378D6" w:rsidP="00CD4F8D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(ostala določila zakupne pogodbe)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Ta pogodba postane pravno veljavna, ko jo podpišeta obe pogodbeni stranki in zakupnik poravna celotno zakupnino.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Morebitne spore, ki izvirajo iz te pogodbe, rešujeta stranki sporazumno. V kolikor do sporazuma ne pride, spore rešuje stvarno pristojno sodišče po sedežu zakupodajalca.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Zakupna pogodba je napisana v dveh (2) enakih izvodih, od katerih prejme en (1) izvod zakupodajalec in en (1) izvod zakupnik.</w:t>
      </w:r>
    </w:p>
    <w:p w:rsidR="00B378D6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F8D" w:rsidTr="00CD4F8D">
        <w:tc>
          <w:tcPr>
            <w:tcW w:w="4531" w:type="dxa"/>
          </w:tcPr>
          <w:p w:rsidR="00CD4F8D" w:rsidRDefault="00CD4F8D" w:rsidP="00BC31E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Številka:</w:t>
            </w:r>
          </w:p>
        </w:tc>
        <w:tc>
          <w:tcPr>
            <w:tcW w:w="4531" w:type="dxa"/>
          </w:tcPr>
          <w:p w:rsidR="00CD4F8D" w:rsidRDefault="00CD4F8D" w:rsidP="00BC31E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4F8D" w:rsidTr="00CD4F8D">
        <w:tc>
          <w:tcPr>
            <w:tcW w:w="4531" w:type="dxa"/>
          </w:tcPr>
          <w:p w:rsidR="00CD4F8D" w:rsidRDefault="00CD4F8D" w:rsidP="00BC31E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Datum:</w:t>
            </w:r>
          </w:p>
        </w:tc>
        <w:tc>
          <w:tcPr>
            <w:tcW w:w="4531" w:type="dxa"/>
          </w:tcPr>
          <w:p w:rsidR="00CD4F8D" w:rsidRDefault="00CD4F8D" w:rsidP="00BC31E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4F8D" w:rsidTr="00CD4F8D">
        <w:tc>
          <w:tcPr>
            <w:tcW w:w="4531" w:type="dxa"/>
          </w:tcPr>
          <w:p w:rsidR="00CD4F8D" w:rsidRDefault="00CD4F8D" w:rsidP="00BC31E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D4F8D" w:rsidRDefault="00CD4F8D" w:rsidP="00BC31E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4F8D" w:rsidTr="00CD4F8D">
        <w:tc>
          <w:tcPr>
            <w:tcW w:w="4531" w:type="dxa"/>
          </w:tcPr>
          <w:p w:rsidR="00CD4F8D" w:rsidRDefault="00CD4F8D" w:rsidP="00BC31E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D4F8D" w:rsidRDefault="00CD4F8D" w:rsidP="00BC31E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4F8D" w:rsidTr="00CD4F8D">
        <w:tc>
          <w:tcPr>
            <w:tcW w:w="4531" w:type="dxa"/>
          </w:tcPr>
          <w:p w:rsidR="00CD4F8D" w:rsidRPr="00CD4F8D" w:rsidRDefault="00CD4F8D" w:rsidP="00CD4F8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D4F8D">
              <w:rPr>
                <w:rFonts w:ascii="Segoe UI" w:hAnsi="Segoe UI" w:cs="Segoe UI"/>
                <w:b/>
                <w:sz w:val="20"/>
                <w:szCs w:val="20"/>
              </w:rPr>
              <w:t>ZAKUPODAJALEC</w:t>
            </w:r>
          </w:p>
        </w:tc>
        <w:tc>
          <w:tcPr>
            <w:tcW w:w="4531" w:type="dxa"/>
          </w:tcPr>
          <w:p w:rsidR="00CD4F8D" w:rsidRPr="00CD4F8D" w:rsidRDefault="00CD4F8D" w:rsidP="00CD4F8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D4F8D">
              <w:rPr>
                <w:rFonts w:ascii="Segoe UI" w:hAnsi="Segoe UI" w:cs="Segoe UI"/>
                <w:b/>
                <w:sz w:val="20"/>
                <w:szCs w:val="20"/>
              </w:rPr>
              <w:t>ZAKUPNIK</w:t>
            </w:r>
          </w:p>
        </w:tc>
      </w:tr>
      <w:tr w:rsidR="00CD4F8D" w:rsidTr="00CD4F8D">
        <w:tc>
          <w:tcPr>
            <w:tcW w:w="4531" w:type="dxa"/>
          </w:tcPr>
          <w:p w:rsidR="00CD4F8D" w:rsidRDefault="00CD4F8D" w:rsidP="00CD4F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OBČINA DOMŽALE</w:t>
            </w:r>
          </w:p>
        </w:tc>
        <w:tc>
          <w:tcPr>
            <w:tcW w:w="4531" w:type="dxa"/>
          </w:tcPr>
          <w:p w:rsidR="00CD4F8D" w:rsidRDefault="00CD4F8D" w:rsidP="00CD4F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</w:t>
            </w:r>
          </w:p>
        </w:tc>
      </w:tr>
      <w:tr w:rsidR="00CD4F8D" w:rsidTr="00CD4F8D">
        <w:tc>
          <w:tcPr>
            <w:tcW w:w="4531" w:type="dxa"/>
          </w:tcPr>
          <w:p w:rsidR="00CD4F8D" w:rsidRDefault="00CD4F8D" w:rsidP="00CD4F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Župan</w:t>
            </w:r>
          </w:p>
        </w:tc>
        <w:tc>
          <w:tcPr>
            <w:tcW w:w="4531" w:type="dxa"/>
          </w:tcPr>
          <w:p w:rsidR="00CD4F8D" w:rsidRDefault="00CD4F8D" w:rsidP="00CD4F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4F8D" w:rsidTr="00CD4F8D">
        <w:tc>
          <w:tcPr>
            <w:tcW w:w="4531" w:type="dxa"/>
          </w:tcPr>
          <w:p w:rsidR="00CD4F8D" w:rsidRDefault="00CD4F8D" w:rsidP="00CD4F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Toni DRAGAR</w:t>
            </w:r>
          </w:p>
        </w:tc>
        <w:tc>
          <w:tcPr>
            <w:tcW w:w="4531" w:type="dxa"/>
          </w:tcPr>
          <w:p w:rsidR="00CD4F8D" w:rsidRDefault="00CD4F8D" w:rsidP="00CD4F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378D6" w:rsidRPr="00BC31E4" w:rsidRDefault="00B378D6" w:rsidP="00BC31E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sectPr w:rsidR="00B378D6" w:rsidRPr="00BC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A3ADF"/>
    <w:multiLevelType w:val="hybridMultilevel"/>
    <w:tmpl w:val="7ABE6984"/>
    <w:lvl w:ilvl="0" w:tplc="CB8C548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E4"/>
    <w:rsid w:val="00375789"/>
    <w:rsid w:val="0041546F"/>
    <w:rsid w:val="00B378D6"/>
    <w:rsid w:val="00BC31E4"/>
    <w:rsid w:val="00C57CF8"/>
    <w:rsid w:val="00CD4F8D"/>
    <w:rsid w:val="00C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5B68-091F-40EF-997B-409F04B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1E4"/>
    <w:pPr>
      <w:ind w:left="720"/>
      <w:contextualSpacing/>
    </w:pPr>
  </w:style>
  <w:style w:type="table" w:styleId="Tabelamrea">
    <w:name w:val="Table Grid"/>
    <w:basedOn w:val="Navadnatabela"/>
    <w:uiPriority w:val="39"/>
    <w:rsid w:val="00CD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Perič</dc:creator>
  <cp:keywords/>
  <dc:description/>
  <cp:lastModifiedBy>Darko Milenković</cp:lastModifiedBy>
  <cp:revision>2</cp:revision>
  <dcterms:created xsi:type="dcterms:W3CDTF">2018-09-11T05:41:00Z</dcterms:created>
  <dcterms:modified xsi:type="dcterms:W3CDTF">2018-09-11T05:41:00Z</dcterms:modified>
</cp:coreProperties>
</file>